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ED5BF8" w14:textId="77777777" w:rsidR="00324B50" w:rsidRDefault="00324B50" w:rsidP="00324B50">
      <w:r>
        <w:rPr>
          <w:b/>
          <w:bCs/>
        </w:rPr>
        <w:t>Absender:</w:t>
      </w:r>
      <w:r>
        <w:t xml:space="preserve"> </w:t>
      </w:r>
    </w:p>
    <w:tbl>
      <w:tblPr>
        <w:tblStyle w:val="Tabellenraster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7376"/>
      </w:tblGrid>
      <w:tr w:rsidR="00324B50" w14:paraId="39F5F160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1BEDFE7B" w14:textId="77777777" w:rsidR="00324B50" w:rsidRDefault="00324B50" w:rsidP="00F45FBB">
            <w:pPr>
              <w:contextualSpacing/>
            </w:pPr>
            <w:r>
              <w:t>Name, Vorname</w:t>
            </w:r>
          </w:p>
        </w:tc>
        <w:tc>
          <w:tcPr>
            <w:tcW w:w="7376" w:type="dxa"/>
            <w:tcBorders>
              <w:bottom w:val="single" w:sz="4" w:space="0" w:color="auto"/>
            </w:tcBorders>
            <w:vAlign w:val="center"/>
          </w:tcPr>
          <w:p w14:paraId="14486FCE" w14:textId="77777777" w:rsidR="00324B50" w:rsidRDefault="00324B50" w:rsidP="00F45FBB">
            <w:pPr>
              <w:contextualSpacing/>
            </w:pPr>
          </w:p>
        </w:tc>
      </w:tr>
      <w:tr w:rsidR="00324B50" w14:paraId="670FA6CE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2B39CAEA" w14:textId="77777777" w:rsidR="00324B50" w:rsidRDefault="00324B50" w:rsidP="00F45FBB">
            <w:pPr>
              <w:contextualSpacing/>
            </w:pPr>
            <w:r>
              <w:t>Straße, Hausnummer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2A4115" w14:textId="77777777" w:rsidR="00324B50" w:rsidRDefault="00324B50" w:rsidP="00F45FBB">
            <w:pPr>
              <w:contextualSpacing/>
            </w:pPr>
          </w:p>
        </w:tc>
      </w:tr>
      <w:tr w:rsidR="00324B50" w14:paraId="69C445EC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5E7F276B" w14:textId="77777777" w:rsidR="00324B50" w:rsidRDefault="00324B50" w:rsidP="00F45FBB">
            <w:pPr>
              <w:contextualSpacing/>
            </w:pPr>
            <w:r>
              <w:t>Postleitzahl, Ort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181401" w14:textId="77777777" w:rsidR="00324B50" w:rsidRDefault="00324B50" w:rsidP="00F45FBB">
            <w:pPr>
              <w:contextualSpacing/>
            </w:pPr>
          </w:p>
        </w:tc>
      </w:tr>
      <w:tr w:rsidR="00324B50" w14:paraId="337FB8C1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50432F4A" w14:textId="5069867C" w:rsidR="00324B50" w:rsidRDefault="0073534A" w:rsidP="00F45FBB">
            <w:pPr>
              <w:contextualSpacing/>
            </w:pPr>
            <w:r>
              <w:t>Datum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7A1B8D" w14:textId="77777777" w:rsidR="00324B50" w:rsidRDefault="00324B50" w:rsidP="00F45FBB">
            <w:pPr>
              <w:contextualSpacing/>
            </w:pPr>
          </w:p>
        </w:tc>
      </w:tr>
    </w:tbl>
    <w:p w14:paraId="6101A125" w14:textId="77777777" w:rsidR="005E22CA" w:rsidRDefault="005E22CA"/>
    <w:p w14:paraId="169004AD" w14:textId="3BA783DE" w:rsidR="005E22CA" w:rsidRDefault="008930BB">
      <w:r>
        <w:rPr>
          <w:b/>
          <w:bCs/>
        </w:rPr>
        <w:t>An:</w:t>
      </w:r>
      <w:r>
        <w:br/>
        <w:t>Regionaler Planungsverband Oberes Elbtal/Osterzgebirge</w:t>
      </w:r>
      <w:r w:rsidR="007A05F6">
        <w:t xml:space="preserve"> </w:t>
      </w:r>
      <w:r>
        <w:br/>
        <w:t>Verbandsgeschäftsstelle</w:t>
      </w:r>
      <w:r>
        <w:br/>
        <w:t>Meißner Straße 151a</w:t>
      </w:r>
      <w:r>
        <w:br/>
        <w:t>01445 Radebeul</w:t>
      </w:r>
    </w:p>
    <w:p w14:paraId="2E101A78" w14:textId="247AA215" w:rsidR="005E22CA" w:rsidRDefault="007A05F6">
      <w:r w:rsidRPr="007A05F6">
        <w:rPr>
          <w:noProof/>
        </w:rPr>
        <w:drawing>
          <wp:anchor distT="0" distB="0" distL="114300" distR="114300" simplePos="0" relativeHeight="251658240" behindDoc="1" locked="0" layoutInCell="1" allowOverlap="1" wp14:anchorId="44B76CC3" wp14:editId="138A615A">
            <wp:simplePos x="0" y="0"/>
            <wp:positionH relativeFrom="margin">
              <wp:posOffset>3250565</wp:posOffset>
            </wp:positionH>
            <wp:positionV relativeFrom="paragraph">
              <wp:posOffset>88900</wp:posOffset>
            </wp:positionV>
            <wp:extent cx="2786380" cy="1856740"/>
            <wp:effectExtent l="0" t="0" r="0" b="0"/>
            <wp:wrapTight wrapText="bothSides">
              <wp:wrapPolygon edited="0">
                <wp:start x="0" y="0"/>
                <wp:lineTo x="0" y="21275"/>
                <wp:lineTo x="21413" y="21275"/>
                <wp:lineTo x="21413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0BB">
        <w:br/>
      </w:r>
      <w:r w:rsidR="008930BB">
        <w:rPr>
          <w:b/>
          <w:bCs/>
        </w:rPr>
        <w:t>Betreff:</w:t>
      </w:r>
      <w:r w:rsidR="008930BB">
        <w:t xml:space="preserve"> </w:t>
      </w:r>
      <w:r w:rsidR="008930BB">
        <w:rPr>
          <w:b/>
          <w:bCs/>
        </w:rPr>
        <w:t>Formeller Einspruch gegen das Vorranggebiet Windenergie VRG 28 „Naunhof“ im Rahmen der öffentlichen Beteiligung (07.05.–06.07.2026)</w:t>
      </w:r>
    </w:p>
    <w:p w14:paraId="3AD43B38" w14:textId="77777777" w:rsidR="005E22CA" w:rsidRDefault="005E22CA"/>
    <w:p w14:paraId="7AF0B413" w14:textId="77777777" w:rsidR="005E22CA" w:rsidRPr="00003307" w:rsidRDefault="008930BB">
      <w:r w:rsidRPr="00003307">
        <w:t>Sehr geehrte Damen und Herren,</w:t>
      </w:r>
    </w:p>
    <w:p w14:paraId="7F3929D8" w14:textId="23D7FDFF" w:rsidR="005E22CA" w:rsidRDefault="008930BB">
      <w:r>
        <w:t xml:space="preserve">hiermit lege ich als </w:t>
      </w:r>
      <w:r>
        <w:rPr>
          <w:b/>
          <w:bCs/>
        </w:rPr>
        <w:t>Bürger</w:t>
      </w:r>
      <w:r w:rsidR="00D378DC">
        <w:rPr>
          <w:b/>
          <w:bCs/>
        </w:rPr>
        <w:t xml:space="preserve"> der Gemeinde</w:t>
      </w:r>
      <w:r>
        <w:t xml:space="preserve"> </w:t>
      </w:r>
      <w:r w:rsidR="00D378DC" w:rsidRPr="00D378DC">
        <w:rPr>
          <w:b/>
          <w:bCs/>
        </w:rPr>
        <w:t>Steinbach</w:t>
      </w:r>
      <w:r w:rsidR="00D378DC">
        <w:t xml:space="preserve"> </w:t>
      </w:r>
      <w:r>
        <w:rPr>
          <w:b/>
          <w:bCs/>
        </w:rPr>
        <w:t>formellen Einspruch</w:t>
      </w:r>
      <w:r>
        <w:t xml:space="preserve"> gegen die Ausweisung des </w:t>
      </w:r>
      <w:r>
        <w:rPr>
          <w:b/>
          <w:bCs/>
        </w:rPr>
        <w:t>Vorranggebiets Windenergie VRG 28 „Naunhof“</w:t>
      </w:r>
      <w:r>
        <w:t xml:space="preserve"> im </w:t>
      </w:r>
      <w:r>
        <w:rPr>
          <w:b/>
          <w:bCs/>
        </w:rPr>
        <w:t xml:space="preserve">Entwurf des Teilregionalplans </w:t>
      </w:r>
      <w:proofErr w:type="spellStart"/>
      <w:r w:rsidR="00D378DC">
        <w:rPr>
          <w:b/>
          <w:bCs/>
        </w:rPr>
        <w:t>E</w:t>
      </w:r>
      <w:r>
        <w:rPr>
          <w:b/>
          <w:bCs/>
        </w:rPr>
        <w:t>nergiever</w:t>
      </w:r>
      <w:r w:rsidR="00D378DC">
        <w:rPr>
          <w:b/>
          <w:bCs/>
        </w:rPr>
        <w:t>-</w:t>
      </w:r>
      <w:r>
        <w:rPr>
          <w:b/>
          <w:bCs/>
        </w:rPr>
        <w:t>sorgung</w:t>
      </w:r>
      <w:proofErr w:type="spellEnd"/>
      <w:r>
        <w:rPr>
          <w:b/>
          <w:bCs/>
        </w:rPr>
        <w:t>/Windenergienutzung</w:t>
      </w:r>
      <w:r>
        <w:t xml:space="preserve"> ein. Dieser Einspruch erfolgt im Rahmen der </w:t>
      </w:r>
      <w:r>
        <w:rPr>
          <w:b/>
          <w:bCs/>
        </w:rPr>
        <w:t>öffentlichen Beteiligung vom 07.05. bis 06.07.2026</w:t>
      </w:r>
      <w:r>
        <w:t xml:space="preserve"> und stützt sich auf folgende </w:t>
      </w:r>
      <w:r>
        <w:rPr>
          <w:b/>
          <w:bCs/>
        </w:rPr>
        <w:t>rechtliche, ökologische und soziale Gründe</w:t>
      </w:r>
      <w:r>
        <w:t>:</w:t>
      </w:r>
    </w:p>
    <w:p w14:paraId="655CE7FD" w14:textId="50434455" w:rsidR="005E22CA" w:rsidRDefault="008930BB">
      <w:pPr>
        <w:rPr>
          <w:b/>
          <w:bCs/>
        </w:rPr>
      </w:pPr>
      <w:r>
        <w:rPr>
          <w:b/>
          <w:bCs/>
        </w:rPr>
        <w:t xml:space="preserve">1. </w:t>
      </w:r>
      <w:r w:rsidR="00446E19">
        <w:rPr>
          <w:b/>
          <w:bCs/>
        </w:rPr>
        <w:t xml:space="preserve">   </w:t>
      </w:r>
      <w:r>
        <w:rPr>
          <w:b/>
          <w:bCs/>
        </w:rPr>
        <w:t>Zerstörung der einzigartigen Moritzburger Teichlandschaft (Kleinkuppenlandschaft)</w:t>
      </w:r>
    </w:p>
    <w:p w14:paraId="383CB4AB" w14:textId="77777777" w:rsidR="005E22CA" w:rsidRDefault="008930BB" w:rsidP="003F6B6A">
      <w:pPr>
        <w:numPr>
          <w:ilvl w:val="0"/>
          <w:numId w:val="1"/>
        </w:numPr>
        <w:spacing w:after="120" w:line="240" w:lineRule="auto"/>
        <w:ind w:left="714" w:hanging="357"/>
      </w:pPr>
      <w:r>
        <w:t xml:space="preserve">Das Vorranggebiet VRG 28 liegt </w:t>
      </w:r>
      <w:r>
        <w:rPr>
          <w:b/>
          <w:bCs/>
        </w:rPr>
        <w:t>unmittelbar an der Gemarkungsgrenze von Steinbach/Naunhof</w:t>
      </w:r>
      <w:r>
        <w:t xml:space="preserve"> und zerstört die </w:t>
      </w:r>
      <w:r>
        <w:rPr>
          <w:b/>
          <w:bCs/>
        </w:rPr>
        <w:t>Moritzburger Teichlandschaft</w:t>
      </w:r>
      <w:r>
        <w:t xml:space="preserve">, eine </w:t>
      </w:r>
      <w:r>
        <w:rPr>
          <w:b/>
          <w:bCs/>
        </w:rPr>
        <w:t>einzigartige Kleinkuppenlandschaft</w:t>
      </w:r>
      <w:r>
        <w:t xml:space="preserve"> mit hohem Erholungs- und Kulturwert.</w:t>
      </w:r>
    </w:p>
    <w:p w14:paraId="64AF655E" w14:textId="77777777" w:rsidR="005E22CA" w:rsidRDefault="008930BB" w:rsidP="00D378DC">
      <w:pPr>
        <w:spacing w:after="0" w:line="240" w:lineRule="auto"/>
        <w:ind w:left="1791" w:hanging="1077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</w:t>
      </w:r>
      <w:r>
        <w:rPr>
          <w:b/>
          <w:bCs/>
        </w:rPr>
        <w:t>§ 26 BNatSchG (Landschaftsschutz)</w:t>
      </w:r>
      <w:r>
        <w:t xml:space="preserve"> und muss </w:t>
      </w:r>
      <w:r>
        <w:rPr>
          <w:b/>
          <w:bCs/>
        </w:rPr>
        <w:t>gestrichen werden</w:t>
      </w:r>
      <w:r>
        <w:t>.</w:t>
      </w:r>
    </w:p>
    <w:p w14:paraId="6F7117FB" w14:textId="77777777" w:rsidR="00324B50" w:rsidRPr="000622FF" w:rsidRDefault="00324B50">
      <w:pPr>
        <w:rPr>
          <w:b/>
          <w:bCs/>
          <w:sz w:val="16"/>
          <w:szCs w:val="16"/>
        </w:rPr>
      </w:pPr>
    </w:p>
    <w:p w14:paraId="2B29CF17" w14:textId="60012627" w:rsidR="005E22CA" w:rsidRDefault="008930BB">
      <w:pPr>
        <w:rPr>
          <w:b/>
          <w:bCs/>
        </w:rPr>
      </w:pPr>
      <w:r>
        <w:rPr>
          <w:b/>
          <w:bCs/>
        </w:rPr>
        <w:t xml:space="preserve">2. </w:t>
      </w:r>
      <w:r w:rsidR="00446E19">
        <w:rPr>
          <w:b/>
          <w:bCs/>
        </w:rPr>
        <w:t xml:space="preserve">   </w:t>
      </w:r>
      <w:r>
        <w:rPr>
          <w:b/>
          <w:bCs/>
        </w:rPr>
        <w:t>Unzumutbare Belastungen für Anwohner: Lärm, Infraschall und Schlagschatten</w:t>
      </w:r>
    </w:p>
    <w:p w14:paraId="7DFA7048" w14:textId="77777777" w:rsidR="005E22CA" w:rsidRDefault="008930BB" w:rsidP="00324B50">
      <w:pPr>
        <w:numPr>
          <w:ilvl w:val="0"/>
          <w:numId w:val="2"/>
        </w:numPr>
        <w:spacing w:after="0" w:line="240" w:lineRule="auto"/>
        <w:ind w:hanging="357"/>
      </w:pPr>
      <w:r w:rsidRPr="007A05F6">
        <w:rPr>
          <w:b/>
          <w:bCs/>
        </w:rPr>
        <w:t>Lärm und Infraschall:</w:t>
      </w:r>
      <w:r>
        <w:t xml:space="preserve"> Studien des </w:t>
      </w:r>
      <w:r>
        <w:rPr>
          <w:b/>
          <w:bCs/>
        </w:rPr>
        <w:t>Umweltbundesamts</w:t>
      </w:r>
      <w:r>
        <w:t xml:space="preserve"> belegen, dass Lärm und Infraschall von Windenergieanlagen </w:t>
      </w:r>
      <w:r>
        <w:rPr>
          <w:b/>
          <w:bCs/>
        </w:rPr>
        <w:t xml:space="preserve">auch über 1.000 Meter hinauswirken </w:t>
      </w:r>
      <w:r>
        <w:t xml:space="preserve">und zu </w:t>
      </w:r>
      <w:r>
        <w:rPr>
          <w:b/>
          <w:bCs/>
        </w:rPr>
        <w:t>Schlafstörungen, Kopfschmerzen und Stress</w:t>
      </w:r>
      <w:r>
        <w:t xml:space="preserve"> führen. </w:t>
      </w:r>
    </w:p>
    <w:p w14:paraId="1D574F19" w14:textId="77777777" w:rsidR="005E22CA" w:rsidRDefault="008930BB" w:rsidP="00324B50">
      <w:pPr>
        <w:numPr>
          <w:ilvl w:val="0"/>
          <w:numId w:val="2"/>
        </w:numPr>
        <w:spacing w:after="0" w:line="240" w:lineRule="auto"/>
        <w:ind w:hanging="357"/>
      </w:pPr>
      <w:r>
        <w:rPr>
          <w:b/>
          <w:bCs/>
        </w:rPr>
        <w:t>Schlagschatten:</w:t>
      </w:r>
      <w:r>
        <w:t xml:space="preserve"> Die </w:t>
      </w:r>
      <w:r>
        <w:rPr>
          <w:b/>
          <w:bCs/>
        </w:rPr>
        <w:t>bewegten Schatten der Rotoren</w:t>
      </w:r>
      <w:r>
        <w:t xml:space="preserve"> (bis zu 1.500 m Reichweite) beeinträchtigen die </w:t>
      </w:r>
      <w:r>
        <w:rPr>
          <w:b/>
          <w:bCs/>
        </w:rPr>
        <w:t>Lebensqualität in Wohngebieten</w:t>
      </w:r>
      <w:r>
        <w:t xml:space="preserve">. </w:t>
      </w:r>
    </w:p>
    <w:p w14:paraId="5576BC1D" w14:textId="77777777" w:rsidR="005E22CA" w:rsidRDefault="008930BB" w:rsidP="00D378DC">
      <w:pPr>
        <w:spacing w:before="240" w:after="0" w:line="240" w:lineRule="auto"/>
        <w:ind w:left="363" w:firstLine="345"/>
      </w:pPr>
      <w:r w:rsidRPr="00F72332">
        <w:rPr>
          <w:b/>
          <w:bCs/>
          <w:u w:val="single"/>
        </w:rPr>
        <w:t>Forderung:</w:t>
      </w:r>
      <w:r>
        <w:t xml:space="preserve"> Die Gesundheit der Anwohner muss Vorrang haben – </w:t>
      </w:r>
      <w:r>
        <w:rPr>
          <w:b/>
          <w:bCs/>
        </w:rPr>
        <w:t>VRG 28 ist unzumutbar!</w:t>
      </w:r>
    </w:p>
    <w:p w14:paraId="471B8CC3" w14:textId="77777777" w:rsidR="005E22CA" w:rsidRPr="000622FF" w:rsidRDefault="005E22CA">
      <w:pPr>
        <w:rPr>
          <w:sz w:val="16"/>
          <w:szCs w:val="16"/>
        </w:rPr>
      </w:pPr>
    </w:p>
    <w:p w14:paraId="06F3E1B8" w14:textId="3979A986" w:rsidR="005E22CA" w:rsidRDefault="008930BB">
      <w:pPr>
        <w:rPr>
          <w:b/>
          <w:bCs/>
        </w:rPr>
      </w:pPr>
      <w:r>
        <w:rPr>
          <w:b/>
          <w:bCs/>
        </w:rPr>
        <w:t xml:space="preserve">3. </w:t>
      </w:r>
      <w:r w:rsidR="00446E19">
        <w:rPr>
          <w:b/>
          <w:bCs/>
        </w:rPr>
        <w:t xml:space="preserve">   </w:t>
      </w:r>
      <w:r>
        <w:rPr>
          <w:b/>
          <w:bCs/>
        </w:rPr>
        <w:t>Gefährdung von Natur und Artenschutz (FFH-Richtlinie, § 33 BNatSchG)</w:t>
      </w:r>
    </w:p>
    <w:p w14:paraId="55271141" w14:textId="77777777" w:rsidR="005E22CA" w:rsidRDefault="008930BB">
      <w:pPr>
        <w:numPr>
          <w:ilvl w:val="0"/>
          <w:numId w:val="3"/>
        </w:numPr>
      </w:pPr>
      <w:r>
        <w:rPr>
          <w:b/>
          <w:bCs/>
        </w:rPr>
        <w:t>Grundsatz 1.6 des Regionalplans (S. 23)</w:t>
      </w:r>
      <w:r>
        <w:t xml:space="preserve"> bestätigt für VRG 28 ein </w:t>
      </w:r>
      <w:r>
        <w:rPr>
          <w:b/>
          <w:bCs/>
        </w:rPr>
        <w:t>„mittleres bis hohes Konfliktpotenzial“</w:t>
      </w:r>
      <w:r>
        <w:t xml:space="preserve"> für </w:t>
      </w:r>
      <w:r>
        <w:rPr>
          <w:b/>
          <w:bCs/>
        </w:rPr>
        <w:t>Fledermäuse, Greifvögel (z. B. Rotmilan) und Natura 2000-Gebiete</w:t>
      </w:r>
      <w:r>
        <w:t>.</w:t>
      </w:r>
    </w:p>
    <w:p w14:paraId="0670C328" w14:textId="7C0431D3" w:rsidR="000622FF" w:rsidRPr="000622FF" w:rsidRDefault="008930BB" w:rsidP="00D378DC">
      <w:pPr>
        <w:spacing w:after="240" w:line="240" w:lineRule="auto"/>
        <w:ind w:left="1786" w:hanging="1077"/>
        <w:rPr>
          <w:b/>
          <w:bCs/>
          <w:sz w:val="16"/>
          <w:szCs w:val="16"/>
        </w:rPr>
      </w:pPr>
      <w:r w:rsidRPr="00F72332">
        <w:rPr>
          <w:b/>
          <w:bCs/>
          <w:u w:val="single"/>
        </w:rPr>
        <w:lastRenderedPageBreak/>
        <w:t>Forderung:</w:t>
      </w:r>
      <w:r>
        <w:t xml:space="preserve"> Die Ausweisung von VRG 28 verstößt gegen die </w:t>
      </w:r>
      <w:r>
        <w:rPr>
          <w:b/>
          <w:bCs/>
        </w:rPr>
        <w:t>FFH-Richtlinie</w:t>
      </w:r>
      <w:r>
        <w:t xml:space="preserve"> und </w:t>
      </w:r>
      <w:r>
        <w:rPr>
          <w:b/>
          <w:bCs/>
        </w:rPr>
        <w:t>§ 33 BNatSchG</w:t>
      </w:r>
      <w:r>
        <w:t xml:space="preserve"> – </w:t>
      </w:r>
      <w:r w:rsidR="000622FF">
        <w:t xml:space="preserve">  </w:t>
      </w:r>
      <w:r>
        <w:t xml:space="preserve">sie muss </w:t>
      </w:r>
      <w:r>
        <w:rPr>
          <w:b/>
          <w:bCs/>
        </w:rPr>
        <w:t>rückgängig gemacht werden</w:t>
      </w:r>
      <w:r>
        <w:t>.</w:t>
      </w:r>
    </w:p>
    <w:p w14:paraId="6BA07D46" w14:textId="10DE0CBE" w:rsidR="005E22CA" w:rsidRDefault="008930BB">
      <w:pPr>
        <w:rPr>
          <w:b/>
          <w:bCs/>
        </w:rPr>
      </w:pPr>
      <w:r>
        <w:rPr>
          <w:b/>
          <w:bCs/>
        </w:rPr>
        <w:t xml:space="preserve">4. </w:t>
      </w:r>
      <w:r w:rsidR="00446E19">
        <w:rPr>
          <w:b/>
          <w:bCs/>
        </w:rPr>
        <w:t xml:space="preserve">   </w:t>
      </w:r>
      <w:r>
        <w:rPr>
          <w:b/>
          <w:bCs/>
        </w:rPr>
        <w:t>Fehlende Alternativprüfung (§ 7 ROG – Abwägungsgebot)</w:t>
      </w:r>
    </w:p>
    <w:p w14:paraId="06F2DC98" w14:textId="77777777" w:rsidR="005E22CA" w:rsidRDefault="008930BB" w:rsidP="000622FF">
      <w:pPr>
        <w:numPr>
          <w:ilvl w:val="0"/>
          <w:numId w:val="4"/>
        </w:numPr>
        <w:spacing w:line="240" w:lineRule="auto"/>
      </w:pPr>
      <w:r>
        <w:rPr>
          <w:b/>
          <w:bCs/>
        </w:rPr>
        <w:t>Anlage 2 (Tabelle 4)</w:t>
      </w:r>
      <w:r>
        <w:t xml:space="preserve"> des Regionalplans zeigt: </w:t>
      </w:r>
      <w:r>
        <w:rPr>
          <w:b/>
          <w:bCs/>
        </w:rPr>
        <w:t>Nur 16,1 % der Landschaftsschutzgebietsflächen</w:t>
      </w:r>
      <w:r>
        <w:t xml:space="preserve"> wurden für Windenergie empfohlen.</w:t>
      </w:r>
    </w:p>
    <w:p w14:paraId="22D6AE98" w14:textId="77777777" w:rsidR="005E22CA" w:rsidRDefault="008930BB" w:rsidP="00D378DC">
      <w:pPr>
        <w:spacing w:after="0" w:line="240" w:lineRule="auto"/>
        <w:ind w:left="1786" w:hanging="1077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das </w:t>
      </w:r>
      <w:r>
        <w:rPr>
          <w:b/>
          <w:bCs/>
        </w:rPr>
        <w:t>Abwägungsgebot (§ 7 ROG)</w:t>
      </w:r>
      <w:r>
        <w:t xml:space="preserve"> – es wurden </w:t>
      </w:r>
      <w:r>
        <w:rPr>
          <w:b/>
          <w:bCs/>
        </w:rPr>
        <w:t>keine weniger konfliktträchtigen Alternativen</w:t>
      </w:r>
      <w:r>
        <w:t xml:space="preserve"> geprüft.</w:t>
      </w:r>
    </w:p>
    <w:p w14:paraId="20F4BB7D" w14:textId="77777777" w:rsidR="005E22CA" w:rsidRPr="000622FF" w:rsidRDefault="005E22CA">
      <w:pPr>
        <w:rPr>
          <w:sz w:val="16"/>
          <w:szCs w:val="16"/>
        </w:rPr>
      </w:pPr>
    </w:p>
    <w:p w14:paraId="67C95BB6" w14:textId="493FC881" w:rsidR="005E22CA" w:rsidRDefault="008930BB">
      <w:pPr>
        <w:rPr>
          <w:b/>
          <w:bCs/>
        </w:rPr>
      </w:pPr>
      <w:r>
        <w:rPr>
          <w:b/>
          <w:bCs/>
        </w:rPr>
        <w:t xml:space="preserve">5. </w:t>
      </w:r>
      <w:r w:rsidR="00446E19">
        <w:rPr>
          <w:b/>
          <w:bCs/>
        </w:rPr>
        <w:t xml:space="preserve">   </w:t>
      </w:r>
      <w:r>
        <w:rPr>
          <w:b/>
          <w:bCs/>
        </w:rPr>
        <w:t>Wertverlust unserer Immobilien und wirtschaftliche Schäden</w:t>
      </w:r>
    </w:p>
    <w:p w14:paraId="32D042E3" w14:textId="77777777" w:rsidR="005E22CA" w:rsidRDefault="008930BB" w:rsidP="003F6B6A">
      <w:pPr>
        <w:numPr>
          <w:ilvl w:val="0"/>
          <w:numId w:val="5"/>
        </w:numPr>
        <w:spacing w:line="240" w:lineRule="auto"/>
        <w:ind w:left="714" w:hanging="357"/>
      </w:pPr>
      <w:r>
        <w:rPr>
          <w:b/>
          <w:bCs/>
        </w:rPr>
        <w:t>Gutachten des Instituts der deutschen Wirtschaft (2021)</w:t>
      </w:r>
      <w:r>
        <w:t xml:space="preserve"> belegen: Häuser in der Nähe von Windenergieanlagen verlieren </w:t>
      </w:r>
      <w:r>
        <w:rPr>
          <w:b/>
          <w:bCs/>
        </w:rPr>
        <w:t>bis zu 20 % ihres Wertes</w:t>
      </w:r>
      <w:r>
        <w:t>.</w:t>
      </w:r>
    </w:p>
    <w:p w14:paraId="7AA2DC46" w14:textId="706DA6E1" w:rsidR="005E22CA" w:rsidRDefault="008930BB" w:rsidP="003F6B6A">
      <w:pPr>
        <w:numPr>
          <w:ilvl w:val="0"/>
          <w:numId w:val="5"/>
        </w:numPr>
        <w:spacing w:line="240" w:lineRule="auto"/>
        <w:ind w:left="714" w:hanging="357"/>
      </w:pPr>
      <w:r>
        <w:rPr>
          <w:b/>
          <w:bCs/>
        </w:rPr>
        <w:t>Tourismus:</w:t>
      </w:r>
      <w:r>
        <w:t xml:space="preserve"> </w:t>
      </w:r>
      <w:r w:rsidR="003F6B6A">
        <w:t>Reduzierung von Besucherzahlen.</w:t>
      </w:r>
    </w:p>
    <w:p w14:paraId="5D3F9941" w14:textId="77777777" w:rsidR="007A05F6" w:rsidRDefault="008930BB" w:rsidP="00F72332">
      <w:pPr>
        <w:spacing w:after="240" w:line="257" w:lineRule="auto"/>
        <w:ind w:left="1077" w:hanging="369"/>
        <w:rPr>
          <w:b/>
          <w:bCs/>
        </w:rPr>
      </w:pPr>
      <w:r w:rsidRPr="00F72332">
        <w:rPr>
          <w:b/>
          <w:bCs/>
          <w:u w:val="single"/>
        </w:rPr>
        <w:t>Forderung:</w:t>
      </w:r>
      <w:r>
        <w:t xml:space="preserve"> </w:t>
      </w:r>
      <w:r w:rsidR="003F6B6A">
        <w:t xml:space="preserve"> </w:t>
      </w:r>
      <w:r w:rsidR="007A05F6">
        <w:t xml:space="preserve">Streichung von </w:t>
      </w:r>
      <w:r>
        <w:rPr>
          <w:b/>
          <w:bCs/>
        </w:rPr>
        <w:t xml:space="preserve">VRG </w:t>
      </w:r>
      <w:proofErr w:type="gramStart"/>
      <w:r>
        <w:rPr>
          <w:b/>
          <w:bCs/>
        </w:rPr>
        <w:t xml:space="preserve">28 </w:t>
      </w:r>
      <w:r w:rsidR="007A05F6">
        <w:rPr>
          <w:b/>
          <w:bCs/>
        </w:rPr>
        <w:t>!</w:t>
      </w:r>
      <w:proofErr w:type="gramEnd"/>
    </w:p>
    <w:p w14:paraId="1371DFBE" w14:textId="63E181DB" w:rsidR="005E22CA" w:rsidRDefault="008930BB" w:rsidP="007A05F6">
      <w:pPr>
        <w:spacing w:after="240" w:line="257" w:lineRule="auto"/>
        <w:rPr>
          <w:b/>
          <w:bCs/>
        </w:rPr>
      </w:pPr>
      <w:r>
        <w:rPr>
          <w:b/>
          <w:bCs/>
        </w:rPr>
        <w:t xml:space="preserve">6. </w:t>
      </w:r>
      <w:r w:rsidR="00446E19">
        <w:rPr>
          <w:b/>
          <w:bCs/>
        </w:rPr>
        <w:t xml:space="preserve">   </w:t>
      </w:r>
      <w:r>
        <w:rPr>
          <w:b/>
          <w:bCs/>
        </w:rPr>
        <w:t xml:space="preserve">Verstoß gegen § 4a </w:t>
      </w:r>
      <w:proofErr w:type="spellStart"/>
      <w:r>
        <w:rPr>
          <w:b/>
          <w:bCs/>
        </w:rPr>
        <w:t>SächsLPIG</w:t>
      </w:r>
      <w:proofErr w:type="spellEnd"/>
      <w:r>
        <w:rPr>
          <w:b/>
          <w:bCs/>
        </w:rPr>
        <w:t xml:space="preserve"> (Flächenausweisung)</w:t>
      </w:r>
    </w:p>
    <w:p w14:paraId="12A148D4" w14:textId="77777777" w:rsidR="005E22CA" w:rsidRDefault="008930BB">
      <w:pPr>
        <w:numPr>
          <w:ilvl w:val="0"/>
          <w:numId w:val="6"/>
        </w:numPr>
      </w:pPr>
      <w:r>
        <w:t xml:space="preserve">Das </w:t>
      </w:r>
      <w:r>
        <w:rPr>
          <w:b/>
          <w:bCs/>
        </w:rPr>
        <w:t>Sächsische Landesplanungsgesetz</w:t>
      </w:r>
      <w:r>
        <w:t xml:space="preserve"> verlangt, dass Flächenausweisungen </w:t>
      </w:r>
      <w:r>
        <w:rPr>
          <w:b/>
          <w:bCs/>
        </w:rPr>
        <w:t>„naturverträglich“</w:t>
      </w:r>
      <w:r>
        <w:t xml:space="preserve"> erfolgen müssen.</w:t>
      </w:r>
    </w:p>
    <w:p w14:paraId="5B81049F" w14:textId="77777777" w:rsidR="005E22CA" w:rsidRDefault="008930BB" w:rsidP="00F72332">
      <w:pPr>
        <w:ind w:firstLine="708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</w:t>
      </w:r>
      <w:r>
        <w:rPr>
          <w:b/>
          <w:bCs/>
        </w:rPr>
        <w:t xml:space="preserve">§ 4a </w:t>
      </w:r>
      <w:proofErr w:type="spellStart"/>
      <w:r>
        <w:rPr>
          <w:b/>
          <w:bCs/>
        </w:rPr>
        <w:t>SächsLPIG</w:t>
      </w:r>
      <w:proofErr w:type="spellEnd"/>
      <w:r>
        <w:t xml:space="preserve"> – sie ist </w:t>
      </w:r>
      <w:r>
        <w:rPr>
          <w:b/>
          <w:bCs/>
        </w:rPr>
        <w:t>rechtswidrig</w:t>
      </w:r>
      <w:r>
        <w:t>.</w:t>
      </w:r>
    </w:p>
    <w:p w14:paraId="7F9B33BB" w14:textId="2E892DCB" w:rsidR="005E22CA" w:rsidRDefault="008930BB">
      <w:pPr>
        <w:rPr>
          <w:b/>
          <w:bCs/>
        </w:rPr>
      </w:pPr>
      <w:r>
        <w:rPr>
          <w:b/>
          <w:bCs/>
        </w:rPr>
        <w:t xml:space="preserve">7. </w:t>
      </w:r>
      <w:r w:rsidR="00446E19">
        <w:rPr>
          <w:b/>
          <w:bCs/>
        </w:rPr>
        <w:t xml:space="preserve">   </w:t>
      </w:r>
      <w:r>
        <w:rPr>
          <w:b/>
          <w:bCs/>
        </w:rPr>
        <w:t>Persönliche Betroffenheit</w:t>
      </w:r>
    </w:p>
    <w:p w14:paraId="60E6BA54" w14:textId="2A8B7F82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>Ich befürchte</w:t>
      </w:r>
      <w:r w:rsidR="00446E19">
        <w:t xml:space="preserve">, dass meine </w:t>
      </w:r>
      <w:r w:rsidR="003F6B6A" w:rsidRPr="003F6B6A">
        <w:t xml:space="preserve">Lebensqualität </w:t>
      </w:r>
      <w:r>
        <w:t xml:space="preserve">und die meiner Familie </w:t>
      </w:r>
      <w:r w:rsidR="003F6B6A" w:rsidRPr="003F6B6A">
        <w:t>beeinträchtigt</w:t>
      </w:r>
      <w:r w:rsidR="00446E19" w:rsidRPr="00446E19">
        <w:t xml:space="preserve"> </w:t>
      </w:r>
      <w:r w:rsidR="00446E19" w:rsidRPr="003F6B6A">
        <w:t>wird</w:t>
      </w:r>
      <w:r>
        <w:t>.</w:t>
      </w:r>
    </w:p>
    <w:p w14:paraId="0E8704AF" w14:textId="44A16393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 xml:space="preserve">Ich befürchte </w:t>
      </w:r>
      <w:r w:rsidR="003F6B6A" w:rsidRPr="003F6B6A">
        <w:t>Wertverlust</w:t>
      </w:r>
      <w:r>
        <w:t>e</w:t>
      </w:r>
      <w:r w:rsidR="003F6B6A" w:rsidRPr="003F6B6A">
        <w:t xml:space="preserve"> meiner Immobilie</w:t>
      </w:r>
      <w:r>
        <w:t>.</w:t>
      </w:r>
    </w:p>
    <w:p w14:paraId="6CCB591B" w14:textId="23A9FF4A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 xml:space="preserve">Ich habe </w:t>
      </w:r>
      <w:r w:rsidR="003F6B6A" w:rsidRPr="003F6B6A">
        <w:t>Ängste vor der Zerstörung meiner Heimat</w:t>
      </w:r>
      <w:r>
        <w:t>.</w:t>
      </w:r>
    </w:p>
    <w:p w14:paraId="6B9A33FF" w14:textId="77777777" w:rsidR="00D378DC" w:rsidRDefault="00D378DC" w:rsidP="00E55A76">
      <w:pPr>
        <w:spacing w:after="0" w:line="257" w:lineRule="auto"/>
        <w:rPr>
          <w:b/>
          <w:bCs/>
        </w:rPr>
      </w:pPr>
    </w:p>
    <w:p w14:paraId="0AE84D38" w14:textId="369ACC3E" w:rsidR="00D378DC" w:rsidRPr="00D378DC" w:rsidRDefault="00D378DC" w:rsidP="00D378DC">
      <w:pPr>
        <w:rPr>
          <w:b/>
          <w:bCs/>
        </w:rPr>
      </w:pPr>
      <w:r w:rsidRPr="00F72332">
        <w:rPr>
          <w:b/>
          <w:bCs/>
          <w:u w:val="single"/>
        </w:rPr>
        <w:t>Ich fordere Sie deshalb auf</w:t>
      </w:r>
      <w:r w:rsidRPr="00D378DC">
        <w:rPr>
          <w:b/>
          <w:bCs/>
        </w:rPr>
        <w:t>,</w:t>
      </w:r>
    </w:p>
    <w:p w14:paraId="1616135D" w14:textId="69257047" w:rsidR="005E22CA" w:rsidRDefault="008930BB">
      <w:pPr>
        <w:numPr>
          <w:ilvl w:val="0"/>
          <w:numId w:val="8"/>
        </w:numPr>
      </w:pPr>
      <w:r>
        <w:rPr>
          <w:b/>
          <w:bCs/>
        </w:rPr>
        <w:t>das Vorranggebiet VRG 28 „Naunhof“ aus dem Teilregionalplan zu streichen</w:t>
      </w:r>
      <w:r w:rsidR="003F6B6A">
        <w:t>.</w:t>
      </w:r>
    </w:p>
    <w:p w14:paraId="67F19832" w14:textId="7F6BC677" w:rsidR="005E22CA" w:rsidRDefault="008930BB">
      <w:pPr>
        <w:numPr>
          <w:ilvl w:val="0"/>
          <w:numId w:val="8"/>
        </w:numPr>
      </w:pPr>
      <w:r>
        <w:rPr>
          <w:b/>
          <w:bCs/>
        </w:rPr>
        <w:t>alternative, weniger konfliktträchtige Flächen</w:t>
      </w:r>
      <w:r>
        <w:t xml:space="preserve"> für Windenergie</w:t>
      </w:r>
      <w:r w:rsidR="00E55A76">
        <w:t>ausbeutung</w:t>
      </w:r>
      <w:r>
        <w:t xml:space="preserve"> auszuweisen</w:t>
      </w:r>
      <w:r w:rsidR="003F6B6A">
        <w:t>.</w:t>
      </w:r>
      <w:r>
        <w:t xml:space="preserve"> </w:t>
      </w:r>
    </w:p>
    <w:p w14:paraId="2AE83A4C" w14:textId="02A8F90B" w:rsidR="00D378DC" w:rsidRPr="00D378DC" w:rsidRDefault="008930BB" w:rsidP="00D378DC">
      <w:pPr>
        <w:numPr>
          <w:ilvl w:val="0"/>
          <w:numId w:val="8"/>
        </w:numPr>
        <w:rPr>
          <w:b/>
          <w:bCs/>
        </w:rPr>
      </w:pPr>
      <w:r w:rsidRPr="003F6B6A">
        <w:rPr>
          <w:b/>
          <w:bCs/>
        </w:rPr>
        <w:t>die Einwendungen der Bürger von Steinbach und Naunhof ernst zu nehmen</w:t>
      </w:r>
      <w:r w:rsidR="003F6B6A">
        <w:rPr>
          <w:b/>
          <w:bCs/>
        </w:rPr>
        <w:t>.</w:t>
      </w:r>
      <w:r>
        <w:t xml:space="preserve"> </w:t>
      </w:r>
    </w:p>
    <w:p w14:paraId="2BDE22B9" w14:textId="595841D0" w:rsidR="00D378DC" w:rsidRPr="00D378DC" w:rsidRDefault="00D378DC" w:rsidP="00D378DC">
      <w:pPr>
        <w:rPr>
          <w:b/>
          <w:bCs/>
        </w:rPr>
      </w:pPr>
      <w:r>
        <w:t>Außerdem bitte ich</w:t>
      </w:r>
    </w:p>
    <w:p w14:paraId="10948CA0" w14:textId="1231097B" w:rsidR="005E22CA" w:rsidRDefault="008930BB" w:rsidP="00D378DC">
      <w:pPr>
        <w:numPr>
          <w:ilvl w:val="0"/>
          <w:numId w:val="9"/>
        </w:numPr>
        <w:spacing w:after="120" w:line="240" w:lineRule="auto"/>
        <w:ind w:left="714" w:hanging="357"/>
      </w:pPr>
      <w:r>
        <w:t xml:space="preserve">um </w:t>
      </w:r>
      <w:r>
        <w:rPr>
          <w:b/>
          <w:bCs/>
        </w:rPr>
        <w:t xml:space="preserve">schriftliche </w:t>
      </w:r>
      <w:r w:rsidR="00D378DC">
        <w:rPr>
          <w:b/>
          <w:bCs/>
        </w:rPr>
        <w:t>Eingangsbestätigung</w:t>
      </w:r>
      <w:r>
        <w:t xml:space="preserve"> meines Einspruchs.</w:t>
      </w:r>
    </w:p>
    <w:p w14:paraId="1058C5A2" w14:textId="21E6DBFE" w:rsidR="005E22CA" w:rsidRDefault="008930BB" w:rsidP="00D378DC">
      <w:pPr>
        <w:numPr>
          <w:ilvl w:val="0"/>
          <w:numId w:val="9"/>
        </w:numPr>
        <w:spacing w:after="120" w:line="240" w:lineRule="auto"/>
        <w:ind w:left="714" w:hanging="357"/>
      </w:pPr>
      <w:r>
        <w:t xml:space="preserve">um </w:t>
      </w:r>
      <w:r>
        <w:rPr>
          <w:b/>
          <w:bCs/>
        </w:rPr>
        <w:t xml:space="preserve">Auskunft über den weiteren </w:t>
      </w:r>
      <w:r w:rsidR="000622FF">
        <w:rPr>
          <w:b/>
          <w:bCs/>
        </w:rPr>
        <w:t>Fortgang</w:t>
      </w:r>
      <w:r>
        <w:rPr>
          <w:b/>
          <w:bCs/>
        </w:rPr>
        <w:t xml:space="preserve"> des Verfahrens</w:t>
      </w:r>
      <w:r>
        <w:t>.</w:t>
      </w:r>
    </w:p>
    <w:p w14:paraId="38A29585" w14:textId="39829D79" w:rsidR="005E22CA" w:rsidRDefault="00E55A76" w:rsidP="00E55A76">
      <w:pPr>
        <w:spacing w:after="0" w:line="240" w:lineRule="auto"/>
      </w:pPr>
      <w:r>
        <w:t>Sollten meine Einwände nicht berücksichtigt werden, behalte ich mir die Einleitung rechtlicher Schritte vor.</w:t>
      </w:r>
    </w:p>
    <w:p w14:paraId="504ED599" w14:textId="7DEC90C5" w:rsidR="005E22CA" w:rsidRDefault="008930BB" w:rsidP="00E55A76">
      <w:pPr>
        <w:spacing w:before="240" w:line="257" w:lineRule="auto"/>
      </w:pPr>
      <w:r w:rsidRPr="003F6B6A">
        <w:t>Mit freundlichen Grüßen</w:t>
      </w:r>
    </w:p>
    <w:p w14:paraId="76767F02" w14:textId="77777777" w:rsidR="00D378DC" w:rsidRDefault="00D378DC"/>
    <w:p w14:paraId="40C0DF36" w14:textId="77777777" w:rsidR="00D378DC" w:rsidRDefault="00D378DC"/>
    <w:p w14:paraId="58893A56" w14:textId="77777777" w:rsidR="00D378DC" w:rsidRDefault="00D378DC" w:rsidP="00D378DC">
      <w:pPr>
        <w:spacing w:after="0" w:line="240" w:lineRule="auto"/>
      </w:pPr>
    </w:p>
    <w:p w14:paraId="6BB00E6A" w14:textId="5C44DAC2" w:rsidR="00D378DC" w:rsidRDefault="00D378DC" w:rsidP="00D378DC">
      <w:pPr>
        <w:spacing w:after="0" w:line="240" w:lineRule="auto"/>
      </w:pPr>
      <w:r>
        <w:t>_____________________________________</w:t>
      </w:r>
    </w:p>
    <w:p w14:paraId="384A49DD" w14:textId="22455FB2" w:rsidR="00D378DC" w:rsidRPr="003F6B6A" w:rsidRDefault="0073534A">
      <w:r>
        <w:t xml:space="preserve">Datum, </w:t>
      </w:r>
      <w:r w:rsidR="00D378DC">
        <w:t>Unterschrift</w:t>
      </w:r>
    </w:p>
    <w:sectPr w:rsidR="00D378DC" w:rsidRPr="003F6B6A" w:rsidSect="007A05F6">
      <w:pgSz w:w="11906" w:h="16838"/>
      <w:pgMar w:top="1134" w:right="1418" w:bottom="851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9AFE49" w14:textId="77777777" w:rsidR="00E72E77" w:rsidRDefault="00E72E77">
      <w:pPr>
        <w:spacing w:after="0" w:line="240" w:lineRule="auto"/>
      </w:pPr>
      <w:r>
        <w:separator/>
      </w:r>
    </w:p>
  </w:endnote>
  <w:endnote w:type="continuationSeparator" w:id="0">
    <w:p w14:paraId="5B7C64E2" w14:textId="77777777" w:rsidR="00E72E77" w:rsidRDefault="00E72E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CE1429" w14:textId="77777777" w:rsidR="00E72E77" w:rsidRDefault="00E72E77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69F39362" w14:textId="77777777" w:rsidR="00E72E77" w:rsidRDefault="00E72E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01B27"/>
    <w:multiLevelType w:val="multilevel"/>
    <w:tmpl w:val="A7E6CB0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" w15:restartNumberingAfterBreak="0">
    <w:nsid w:val="0C390EE0"/>
    <w:multiLevelType w:val="multilevel"/>
    <w:tmpl w:val="C8DC1E3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16B54131"/>
    <w:multiLevelType w:val="multilevel"/>
    <w:tmpl w:val="75C469E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" w15:restartNumberingAfterBreak="0">
    <w:nsid w:val="1A6C52FD"/>
    <w:multiLevelType w:val="multilevel"/>
    <w:tmpl w:val="D52A563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" w15:restartNumberingAfterBreak="0">
    <w:nsid w:val="211853BC"/>
    <w:multiLevelType w:val="multilevel"/>
    <w:tmpl w:val="CDDAD1F4"/>
    <w:lvl w:ilvl="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2ED273C5"/>
    <w:multiLevelType w:val="multilevel"/>
    <w:tmpl w:val="48DA255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" w15:restartNumberingAfterBreak="0">
    <w:nsid w:val="4A321928"/>
    <w:multiLevelType w:val="multilevel"/>
    <w:tmpl w:val="9AFA0F8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7" w15:restartNumberingAfterBreak="0">
    <w:nsid w:val="51462140"/>
    <w:multiLevelType w:val="multilevel"/>
    <w:tmpl w:val="7F10047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" w15:restartNumberingAfterBreak="0">
    <w:nsid w:val="66800087"/>
    <w:multiLevelType w:val="multilevel"/>
    <w:tmpl w:val="C936DA6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9" w15:restartNumberingAfterBreak="0">
    <w:nsid w:val="6FBD03B6"/>
    <w:multiLevelType w:val="multilevel"/>
    <w:tmpl w:val="2A2649C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" w15:restartNumberingAfterBreak="0">
    <w:nsid w:val="7AE61664"/>
    <w:multiLevelType w:val="multilevel"/>
    <w:tmpl w:val="76480C9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num w:numId="1" w16cid:durableId="667026822">
    <w:abstractNumId w:val="9"/>
  </w:num>
  <w:num w:numId="2" w16cid:durableId="468548312">
    <w:abstractNumId w:val="3"/>
  </w:num>
  <w:num w:numId="3" w16cid:durableId="1020624045">
    <w:abstractNumId w:val="1"/>
  </w:num>
  <w:num w:numId="4" w16cid:durableId="276449916">
    <w:abstractNumId w:val="6"/>
  </w:num>
  <w:num w:numId="5" w16cid:durableId="1772360094">
    <w:abstractNumId w:val="5"/>
  </w:num>
  <w:num w:numId="6" w16cid:durableId="346293124">
    <w:abstractNumId w:val="10"/>
  </w:num>
  <w:num w:numId="7" w16cid:durableId="1175611466">
    <w:abstractNumId w:val="2"/>
  </w:num>
  <w:num w:numId="8" w16cid:durableId="1424647998">
    <w:abstractNumId w:val="4"/>
  </w:num>
  <w:num w:numId="9" w16cid:durableId="1793474652">
    <w:abstractNumId w:val="0"/>
  </w:num>
  <w:num w:numId="10" w16cid:durableId="1036350817">
    <w:abstractNumId w:val="7"/>
  </w:num>
  <w:num w:numId="11" w16cid:durableId="15973705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22CA"/>
    <w:rsid w:val="00001888"/>
    <w:rsid w:val="00003307"/>
    <w:rsid w:val="000622FF"/>
    <w:rsid w:val="00164A6B"/>
    <w:rsid w:val="00324B50"/>
    <w:rsid w:val="003F6B6A"/>
    <w:rsid w:val="00446E19"/>
    <w:rsid w:val="005B76C2"/>
    <w:rsid w:val="005E22CA"/>
    <w:rsid w:val="0073534A"/>
    <w:rsid w:val="007A05F6"/>
    <w:rsid w:val="007F1B06"/>
    <w:rsid w:val="008930BB"/>
    <w:rsid w:val="00CB10D6"/>
    <w:rsid w:val="00CD03FC"/>
    <w:rsid w:val="00D378DC"/>
    <w:rsid w:val="00E55A76"/>
    <w:rsid w:val="00E72E77"/>
    <w:rsid w:val="00F11A5C"/>
    <w:rsid w:val="00F72332"/>
    <w:rsid w:val="00FF2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5D473B"/>
  <w15:docId w15:val="{444324A3-5630-4ADB-BBA2-7E124F722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kern w:val="3"/>
        <w:sz w:val="22"/>
        <w:szCs w:val="22"/>
        <w:lang w:val="de-DE" w:eastAsia="en-U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uppressAutoHyphens/>
    </w:pPr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360" w:after="80"/>
      <w:outlineLvl w:val="0"/>
    </w:pPr>
    <w:rPr>
      <w:rFonts w:ascii="Calibri Light" w:eastAsia="Times New Roman" w:hAnsi="Calibri Light"/>
      <w:color w:val="2F5496"/>
      <w:sz w:val="40"/>
      <w:szCs w:val="40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160" w:after="80"/>
      <w:outlineLvl w:val="1"/>
    </w:pPr>
    <w:rPr>
      <w:rFonts w:ascii="Calibri Light" w:eastAsia="Times New Roman" w:hAnsi="Calibri Light"/>
      <w:color w:val="2F5496"/>
      <w:sz w:val="32"/>
      <w:szCs w:val="32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160" w:after="80"/>
      <w:outlineLvl w:val="2"/>
    </w:pPr>
    <w:rPr>
      <w:rFonts w:eastAsia="Times New Roman"/>
      <w:color w:val="2F5496"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80" w:after="40"/>
      <w:outlineLvl w:val="3"/>
    </w:pPr>
    <w:rPr>
      <w:rFonts w:eastAsia="Times New Roman"/>
      <w:i/>
      <w:iCs/>
      <w:color w:val="2F5496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80" w:after="40"/>
      <w:outlineLvl w:val="4"/>
    </w:pPr>
    <w:rPr>
      <w:rFonts w:eastAsia="Times New Roman"/>
      <w:color w:val="2F5496"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40" w:after="0"/>
      <w:outlineLvl w:val="5"/>
    </w:pPr>
    <w:rPr>
      <w:rFonts w:eastAsia="Times New Roman"/>
      <w:i/>
      <w:iCs/>
      <w:color w:val="595959"/>
    </w:rPr>
  </w:style>
  <w:style w:type="paragraph" w:styleId="berschrift7">
    <w:name w:val="heading 7"/>
    <w:basedOn w:val="Standard"/>
    <w:next w:val="Standard"/>
    <w:pPr>
      <w:keepNext/>
      <w:keepLines/>
      <w:spacing w:before="40" w:after="0"/>
      <w:outlineLvl w:val="6"/>
    </w:pPr>
    <w:rPr>
      <w:rFonts w:eastAsia="Times New Roman"/>
      <w:color w:val="595959"/>
    </w:rPr>
  </w:style>
  <w:style w:type="paragraph" w:styleId="berschrift8">
    <w:name w:val="heading 8"/>
    <w:basedOn w:val="Standard"/>
    <w:next w:val="Standard"/>
    <w:pPr>
      <w:keepNext/>
      <w:keepLines/>
      <w:spacing w:after="0"/>
      <w:outlineLvl w:val="7"/>
    </w:pPr>
    <w:rPr>
      <w:rFonts w:eastAsia="Times New Roman"/>
      <w:i/>
      <w:iCs/>
      <w:color w:val="272727"/>
    </w:rPr>
  </w:style>
  <w:style w:type="paragraph" w:styleId="berschrift9">
    <w:name w:val="heading 9"/>
    <w:basedOn w:val="Standard"/>
    <w:next w:val="Standard"/>
    <w:pPr>
      <w:keepNext/>
      <w:keepLines/>
      <w:spacing w:after="0"/>
      <w:outlineLvl w:val="8"/>
    </w:pPr>
    <w:rPr>
      <w:rFonts w:eastAsia="Times New Roman"/>
      <w:color w:val="272727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rPr>
      <w:rFonts w:ascii="Calibri Light" w:eastAsia="Times New Roman" w:hAnsi="Calibri Light" w:cs="Times New Roman"/>
      <w:color w:val="2F5496"/>
      <w:sz w:val="40"/>
      <w:szCs w:val="40"/>
    </w:rPr>
  </w:style>
  <w:style w:type="character" w:customStyle="1" w:styleId="berschrift2Zchn">
    <w:name w:val="Überschrift 2 Zchn"/>
    <w:basedOn w:val="Absatz-Standardschriftart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berschrift3Zchn">
    <w:name w:val="Überschrift 3 Zchn"/>
    <w:basedOn w:val="Absatz-Standardschriftart"/>
    <w:rPr>
      <w:rFonts w:eastAsia="Times New Roman" w:cs="Times New Roman"/>
      <w:color w:val="2F5496"/>
      <w:sz w:val="28"/>
      <w:szCs w:val="28"/>
    </w:rPr>
  </w:style>
  <w:style w:type="character" w:customStyle="1" w:styleId="berschrift4Zchn">
    <w:name w:val="Überschrift 4 Zchn"/>
    <w:basedOn w:val="Absatz-Standardschriftart"/>
    <w:rPr>
      <w:rFonts w:eastAsia="Times New Roman" w:cs="Times New Roman"/>
      <w:i/>
      <w:iCs/>
      <w:color w:val="2F5496"/>
    </w:rPr>
  </w:style>
  <w:style w:type="character" w:customStyle="1" w:styleId="berschrift5Zchn">
    <w:name w:val="Überschrift 5 Zchn"/>
    <w:basedOn w:val="Absatz-Standardschriftart"/>
    <w:rPr>
      <w:rFonts w:eastAsia="Times New Roman" w:cs="Times New Roman"/>
      <w:color w:val="2F5496"/>
    </w:rPr>
  </w:style>
  <w:style w:type="character" w:customStyle="1" w:styleId="berschrift6Zchn">
    <w:name w:val="Überschrift 6 Zchn"/>
    <w:basedOn w:val="Absatz-Standardschriftart"/>
    <w:rPr>
      <w:rFonts w:eastAsia="Times New Roman" w:cs="Times New Roman"/>
      <w:i/>
      <w:iCs/>
      <w:color w:val="595959"/>
    </w:rPr>
  </w:style>
  <w:style w:type="character" w:customStyle="1" w:styleId="berschrift7Zchn">
    <w:name w:val="Überschrift 7 Zchn"/>
    <w:basedOn w:val="Absatz-Standardschriftart"/>
    <w:rPr>
      <w:rFonts w:eastAsia="Times New Roman" w:cs="Times New Roman"/>
      <w:color w:val="595959"/>
    </w:rPr>
  </w:style>
  <w:style w:type="character" w:customStyle="1" w:styleId="berschrift8Zchn">
    <w:name w:val="Überschrift 8 Zchn"/>
    <w:basedOn w:val="Absatz-Standardschriftart"/>
    <w:rPr>
      <w:rFonts w:eastAsia="Times New Roman" w:cs="Times New Roman"/>
      <w:i/>
      <w:iCs/>
      <w:color w:val="272727"/>
    </w:rPr>
  </w:style>
  <w:style w:type="character" w:customStyle="1" w:styleId="berschrift9Zchn">
    <w:name w:val="Überschrift 9 Zchn"/>
    <w:basedOn w:val="Absatz-Standardschriftart"/>
    <w:rPr>
      <w:rFonts w:eastAsia="Times New Roman" w:cs="Times New Roman"/>
      <w:color w:val="272727"/>
    </w:rPr>
  </w:style>
  <w:style w:type="paragraph" w:styleId="Titel">
    <w:name w:val="Title"/>
    <w:basedOn w:val="Standard"/>
    <w:next w:val="Standard"/>
    <w:uiPriority w:val="10"/>
    <w:qFormat/>
    <w:pPr>
      <w:spacing w:after="80" w:line="240" w:lineRule="auto"/>
    </w:pPr>
    <w:rPr>
      <w:rFonts w:ascii="Calibri Light" w:eastAsia="Times New Roman" w:hAnsi="Calibri Light"/>
      <w:spacing w:val="-10"/>
      <w:sz w:val="56"/>
      <w:szCs w:val="56"/>
    </w:rPr>
  </w:style>
  <w:style w:type="character" w:customStyle="1" w:styleId="TitelZchn">
    <w:name w:val="Titel Zchn"/>
    <w:basedOn w:val="Absatz-Standardschriftart"/>
    <w:rPr>
      <w:rFonts w:ascii="Calibri Light" w:eastAsia="Times New Roman" w:hAnsi="Calibri Light" w:cs="Times New Roman"/>
      <w:spacing w:val="-10"/>
      <w:kern w:val="3"/>
      <w:sz w:val="56"/>
      <w:szCs w:val="56"/>
    </w:rPr>
  </w:style>
  <w:style w:type="paragraph" w:styleId="Untertitel">
    <w:name w:val="Subtitle"/>
    <w:basedOn w:val="Standard"/>
    <w:next w:val="Standard"/>
    <w:uiPriority w:val="11"/>
    <w:qFormat/>
    <w:rPr>
      <w:rFonts w:eastAsia="Times New Roman"/>
      <w:color w:val="595959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rPr>
      <w:rFonts w:eastAsia="Times New Roman" w:cs="Times New Roman"/>
      <w:color w:val="595959"/>
      <w:spacing w:val="15"/>
      <w:sz w:val="28"/>
      <w:szCs w:val="28"/>
    </w:rPr>
  </w:style>
  <w:style w:type="paragraph" w:styleId="Zitat">
    <w:name w:val="Quote"/>
    <w:basedOn w:val="Standard"/>
    <w:next w:val="Standard"/>
    <w:pPr>
      <w:spacing w:before="160"/>
      <w:jc w:val="center"/>
    </w:pPr>
    <w:rPr>
      <w:i/>
      <w:iCs/>
      <w:color w:val="404040"/>
    </w:rPr>
  </w:style>
  <w:style w:type="character" w:customStyle="1" w:styleId="ZitatZchn">
    <w:name w:val="Zitat Zchn"/>
    <w:basedOn w:val="Absatz-Standardschriftart"/>
    <w:rPr>
      <w:i/>
      <w:iCs/>
      <w:color w:val="404040"/>
    </w:rPr>
  </w:style>
  <w:style w:type="paragraph" w:styleId="Listenabsatz">
    <w:name w:val="List Paragraph"/>
    <w:basedOn w:val="Standard"/>
    <w:pPr>
      <w:ind w:left="720"/>
    </w:pPr>
  </w:style>
  <w:style w:type="character" w:styleId="IntensiveHervorhebung">
    <w:name w:val="Intense Emphasis"/>
    <w:basedOn w:val="Absatz-Standardschriftart"/>
    <w:rPr>
      <w:i/>
      <w:iCs/>
      <w:color w:val="2F5496"/>
    </w:rPr>
  </w:style>
  <w:style w:type="paragraph" w:styleId="IntensivesZitat">
    <w:name w:val="Intense Quote"/>
    <w:basedOn w:val="Standard"/>
    <w:next w:val="Standard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</w:rPr>
  </w:style>
  <w:style w:type="character" w:customStyle="1" w:styleId="IntensivesZitatZchn">
    <w:name w:val="Intensives Zitat Zchn"/>
    <w:basedOn w:val="Absatz-Standardschriftart"/>
    <w:rPr>
      <w:i/>
      <w:iCs/>
      <w:color w:val="2F5496"/>
    </w:rPr>
  </w:style>
  <w:style w:type="character" w:styleId="IntensiverVerweis">
    <w:name w:val="Intense Reference"/>
    <w:basedOn w:val="Absatz-Standardschriftart"/>
    <w:rPr>
      <w:b/>
      <w:bCs/>
      <w:smallCaps/>
      <w:color w:val="2F5496"/>
      <w:spacing w:val="5"/>
    </w:rPr>
  </w:style>
  <w:style w:type="character" w:styleId="Hyperlink">
    <w:name w:val="Hyperlink"/>
    <w:basedOn w:val="Absatz-Standardschriftart"/>
    <w:rPr>
      <w:color w:val="0563C1"/>
      <w:u w:val="single"/>
    </w:rPr>
  </w:style>
  <w:style w:type="character" w:styleId="NichtaufgelsteErwhnung">
    <w:name w:val="Unresolved Mention"/>
    <w:basedOn w:val="Absatz-Standardschriftart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324B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509</Words>
  <Characters>3208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Bibas</dc:creator>
  <dc:description/>
  <cp:lastModifiedBy>Evelin Winkler</cp:lastModifiedBy>
  <cp:revision>2</cp:revision>
  <cp:lastPrinted>2026-05-10T09:52:00Z</cp:lastPrinted>
  <dcterms:created xsi:type="dcterms:W3CDTF">2026-05-21T18:13:00Z</dcterms:created>
  <dcterms:modified xsi:type="dcterms:W3CDTF">2026-05-21T18:13:00Z</dcterms:modified>
</cp:coreProperties>
</file>